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82"/>
        <w:jc w:val="left"/>
        <w:outlineLvl w:val="0"/>
        <w:rPr>
          <w:rFonts w:hint="eastAsia" w:eastAsia="仿宋_GB2312"/>
          <w:sz w:val="32"/>
          <w:szCs w:val="32"/>
        </w:rPr>
      </w:pPr>
      <w:r>
        <w:rPr>
          <w:rFonts w:eastAsia="仿宋_GB2312"/>
          <w:sz w:val="32"/>
          <w:szCs w:val="32"/>
        </w:rPr>
        <w:t>附件</w:t>
      </w:r>
      <w:r>
        <w:rPr>
          <w:rFonts w:hint="eastAsia" w:eastAsia="仿宋_GB2312"/>
          <w:sz w:val="32"/>
          <w:szCs w:val="32"/>
        </w:rPr>
        <w:t>2</w:t>
      </w:r>
    </w:p>
    <w:p>
      <w:pPr>
        <w:tabs>
          <w:tab w:val="left" w:pos="915"/>
        </w:tabs>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widowControl/>
        <w:autoSpaceDN w:val="0"/>
        <w:spacing w:line="360" w:lineRule="auto"/>
        <w:jc w:val="center"/>
        <w:rPr>
          <w:rFonts w:eastAsia="黑体"/>
          <w:kern w:val="0"/>
          <w:sz w:val="48"/>
        </w:rPr>
      </w:pPr>
      <w:r>
        <w:rPr>
          <w:rFonts w:eastAsia="黑体"/>
          <w:kern w:val="0"/>
          <w:sz w:val="48"/>
        </w:rPr>
        <w:t>2018</w:t>
      </w:r>
      <w:r>
        <w:rPr>
          <w:rFonts w:hint="eastAsia" w:eastAsia="黑体"/>
          <w:kern w:val="0"/>
          <w:sz w:val="48"/>
        </w:rPr>
        <w:t>年两化融合评估诊断和对标引导</w:t>
      </w:r>
    </w:p>
    <w:p>
      <w:pPr>
        <w:widowControl/>
        <w:autoSpaceDN w:val="0"/>
        <w:spacing w:line="360" w:lineRule="auto"/>
        <w:jc w:val="center"/>
        <w:rPr>
          <w:rFonts w:hint="eastAsia" w:eastAsia="黑体"/>
          <w:kern w:val="0"/>
          <w:sz w:val="48"/>
        </w:rPr>
      </w:pPr>
      <w:r>
        <w:rPr>
          <w:rFonts w:hint="eastAsia" w:eastAsia="黑体"/>
          <w:kern w:val="0"/>
          <w:sz w:val="48"/>
        </w:rPr>
        <w:t>工作报告（</w:t>
      </w:r>
      <w:r>
        <w:rPr>
          <w:rFonts w:eastAsia="黑体"/>
          <w:kern w:val="0"/>
          <w:sz w:val="48"/>
        </w:rPr>
        <w:t>提纲）</w:t>
      </w:r>
    </w:p>
    <w:p>
      <w:pPr>
        <w:widowControl/>
        <w:autoSpaceDN w:val="0"/>
        <w:spacing w:line="360" w:lineRule="auto"/>
        <w:jc w:val="center"/>
        <w:rPr>
          <w:rFonts w:eastAsia="黑体"/>
          <w:kern w:val="0"/>
          <w:sz w:val="52"/>
        </w:rPr>
      </w:pPr>
    </w:p>
    <w:p>
      <w:pPr>
        <w:widowControl/>
        <w:autoSpaceDN w:val="0"/>
        <w:spacing w:line="360" w:lineRule="auto"/>
        <w:jc w:val="center"/>
        <w:rPr>
          <w:rFonts w:eastAsia="黑体"/>
          <w:kern w:val="0"/>
          <w:sz w:val="52"/>
        </w:rPr>
      </w:pPr>
    </w:p>
    <w:p>
      <w:pPr>
        <w:widowControl/>
        <w:autoSpaceDN w:val="0"/>
        <w:spacing w:line="360" w:lineRule="auto"/>
        <w:jc w:val="center"/>
        <w:rPr>
          <w:rFonts w:eastAsia="黑体"/>
          <w:kern w:val="0"/>
          <w:sz w:val="52"/>
        </w:rPr>
      </w:pPr>
    </w:p>
    <w:p>
      <w:pPr>
        <w:widowControl/>
        <w:wordWrap w:val="0"/>
        <w:autoSpaceDN w:val="0"/>
        <w:ind w:left="1" w:firstLine="210" w:firstLineChars="100"/>
        <w:jc w:val="left"/>
      </w:pPr>
    </w:p>
    <w:p>
      <w:pPr>
        <w:widowControl/>
        <w:wordWrap w:val="0"/>
        <w:autoSpaceDN w:val="0"/>
        <w:ind w:firstLine="360" w:firstLineChars="100"/>
        <w:jc w:val="left"/>
      </w:pPr>
      <w:r>
        <w:rPr>
          <w:rFonts w:eastAsia="楷体_GB2312"/>
          <w:kern w:val="0"/>
          <w:sz w:val="36"/>
        </w:rPr>
        <w:t>单位名称：                       （盖章）</w:t>
      </w:r>
    </w:p>
    <w:p>
      <w:pPr>
        <w:widowControl/>
        <w:autoSpaceDN w:val="0"/>
        <w:spacing w:line="360" w:lineRule="auto"/>
        <w:jc w:val="center"/>
        <w:rPr>
          <w:rFonts w:eastAsia="楷体_GB2312"/>
          <w:b/>
          <w:kern w:val="0"/>
          <w:sz w:val="36"/>
        </w:rPr>
      </w:pPr>
    </w:p>
    <w:p>
      <w:pPr>
        <w:widowControl/>
        <w:autoSpaceDN w:val="0"/>
        <w:spacing w:line="360" w:lineRule="auto"/>
        <w:jc w:val="center"/>
        <w:rPr>
          <w:rFonts w:eastAsia="楷体_GB2312"/>
          <w:b/>
          <w:kern w:val="0"/>
          <w:sz w:val="36"/>
        </w:rPr>
      </w:pPr>
    </w:p>
    <w:p>
      <w:pPr>
        <w:widowControl/>
        <w:autoSpaceDN w:val="0"/>
        <w:spacing w:line="360" w:lineRule="auto"/>
        <w:jc w:val="center"/>
        <w:rPr>
          <w:rFonts w:eastAsia="楷体_GB2312"/>
          <w:b/>
          <w:kern w:val="0"/>
          <w:sz w:val="36"/>
        </w:rPr>
      </w:pPr>
    </w:p>
    <w:p>
      <w:pPr>
        <w:widowControl/>
        <w:autoSpaceDN w:val="0"/>
        <w:spacing w:line="360" w:lineRule="auto"/>
        <w:jc w:val="center"/>
        <w:rPr>
          <w:rFonts w:eastAsia="楷体_GB2312"/>
          <w:b/>
          <w:kern w:val="0"/>
          <w:sz w:val="36"/>
        </w:rPr>
      </w:pPr>
    </w:p>
    <w:p>
      <w:pPr>
        <w:widowControl/>
        <w:autoSpaceDN w:val="0"/>
        <w:spacing w:line="360" w:lineRule="auto"/>
        <w:jc w:val="center"/>
        <w:rPr>
          <w:rFonts w:eastAsia="楷体_GB2312"/>
          <w:b/>
          <w:kern w:val="0"/>
          <w:sz w:val="36"/>
        </w:rPr>
      </w:pPr>
      <w:r>
        <w:rPr>
          <w:rFonts w:eastAsia="楷体_GB2312"/>
          <w:b/>
          <w:kern w:val="0"/>
          <w:sz w:val="36"/>
        </w:rPr>
        <w:t>日期：2018年  月  日</w:t>
      </w:r>
    </w:p>
    <w:p>
      <w:pPr>
        <w:widowControl/>
        <w:autoSpaceDN w:val="0"/>
        <w:spacing w:line="360" w:lineRule="auto"/>
        <w:jc w:val="center"/>
        <w:rPr>
          <w:rFonts w:eastAsia="楷体_GB2312"/>
          <w:b/>
          <w:kern w:val="0"/>
          <w:sz w:val="36"/>
        </w:rPr>
        <w:sectPr>
          <w:footerReference r:id="rId3" w:type="default"/>
          <w:pgSz w:w="11906" w:h="16838"/>
          <w:pgMar w:top="1440" w:right="1800" w:bottom="1440" w:left="1800" w:header="851" w:footer="992" w:gutter="0"/>
          <w:pgNumType w:start="1"/>
          <w:cols w:space="720" w:num="1"/>
          <w:docGrid w:type="lines" w:linePitch="312" w:charSpace="0"/>
        </w:sectPr>
      </w:pPr>
    </w:p>
    <w:p>
      <w:pPr>
        <w:autoSpaceDN w:val="0"/>
        <w:rPr>
          <w:rFonts w:eastAsia="楷体_GB2312"/>
          <w:b/>
          <w:kern w:val="0"/>
          <w:sz w:val="36"/>
        </w:rPr>
      </w:pPr>
    </w:p>
    <w:p>
      <w:pPr>
        <w:autoSpaceDN w:val="0"/>
        <w:jc w:val="center"/>
        <w:outlineLvl w:val="0"/>
        <w:rPr>
          <w:rFonts w:ascii="楷体_GB2312" w:eastAsia="楷体_GB2312"/>
          <w:kern w:val="0"/>
          <w:sz w:val="44"/>
          <w:szCs w:val="36"/>
        </w:rPr>
      </w:pPr>
      <w:r>
        <w:rPr>
          <w:rFonts w:hint="eastAsia" w:ascii="楷体_GB2312" w:eastAsia="楷体_GB2312"/>
          <w:kern w:val="0"/>
          <w:sz w:val="44"/>
          <w:szCs w:val="36"/>
        </w:rPr>
        <w:t>填 报 说 明</w:t>
      </w:r>
    </w:p>
    <w:p>
      <w:pPr>
        <w:ind w:firstLine="880" w:firstLineChars="200"/>
        <w:rPr>
          <w:rFonts w:ascii="楷体_GB2312" w:eastAsia="楷体_GB2312"/>
          <w:kern w:val="0"/>
          <w:sz w:val="44"/>
          <w:szCs w:val="36"/>
        </w:rPr>
      </w:pPr>
    </w:p>
    <w:p>
      <w:pPr>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工作</w:t>
      </w:r>
      <w:r>
        <w:rPr>
          <w:rFonts w:eastAsia="仿宋_GB2312"/>
          <w:sz w:val="32"/>
          <w:szCs w:val="32"/>
        </w:rPr>
        <w:t>报告</w:t>
      </w:r>
      <w:r>
        <w:rPr>
          <w:rFonts w:hint="eastAsia" w:eastAsia="仿宋_GB2312"/>
          <w:sz w:val="32"/>
          <w:szCs w:val="32"/>
        </w:rPr>
        <w:t>包含三个部分内容，第一部分是两化融合评估诊断和对标引导工作</w:t>
      </w:r>
      <w:r>
        <w:rPr>
          <w:rFonts w:eastAsia="仿宋_GB2312"/>
          <w:sz w:val="32"/>
          <w:szCs w:val="32"/>
        </w:rPr>
        <w:t>情况</w:t>
      </w:r>
      <w:r>
        <w:rPr>
          <w:rFonts w:hint="eastAsia" w:eastAsia="仿宋_GB2312"/>
          <w:sz w:val="32"/>
          <w:szCs w:val="32"/>
        </w:rPr>
        <w:t>，第二部分是两化融合发展</w:t>
      </w:r>
      <w:r>
        <w:rPr>
          <w:rFonts w:eastAsia="仿宋_GB2312"/>
          <w:sz w:val="32"/>
          <w:szCs w:val="32"/>
        </w:rPr>
        <w:t>数据地图应用推广的典型做法和成效</w:t>
      </w:r>
      <w:r>
        <w:rPr>
          <w:rFonts w:hint="eastAsia" w:eastAsia="仿宋_GB2312"/>
          <w:sz w:val="32"/>
          <w:szCs w:val="32"/>
        </w:rPr>
        <w:t>，第三部分是下一步工作</w:t>
      </w:r>
      <w:r>
        <w:rPr>
          <w:rFonts w:eastAsia="仿宋_GB2312"/>
          <w:sz w:val="32"/>
          <w:szCs w:val="32"/>
        </w:rPr>
        <w:t>计划和建议</w:t>
      </w:r>
      <w:r>
        <w:rPr>
          <w:rFonts w:hint="eastAsia" w:eastAsia="仿宋_GB2312"/>
          <w:sz w:val="32"/>
          <w:szCs w:val="32"/>
        </w:rPr>
        <w:t>。</w:t>
      </w:r>
    </w:p>
    <w:p>
      <w:pPr>
        <w:ind w:firstLine="640" w:firstLineChars="200"/>
        <w:rPr>
          <w:rFonts w:eastAsia="仿宋_GB2312"/>
          <w:sz w:val="32"/>
          <w:szCs w:val="32"/>
        </w:rPr>
      </w:pPr>
      <w:r>
        <w:rPr>
          <w:rFonts w:hint="eastAsia" w:eastAsia="仿宋_GB2312"/>
          <w:sz w:val="32"/>
          <w:szCs w:val="32"/>
        </w:rPr>
        <w:t>2. 请各单位</w:t>
      </w:r>
      <w:r>
        <w:rPr>
          <w:rFonts w:eastAsia="仿宋_GB2312"/>
          <w:sz w:val="32"/>
          <w:szCs w:val="32"/>
        </w:rPr>
        <w:t>按照</w:t>
      </w:r>
      <w:r>
        <w:rPr>
          <w:rFonts w:hint="eastAsia" w:eastAsia="仿宋_GB2312"/>
          <w:sz w:val="32"/>
          <w:szCs w:val="32"/>
        </w:rPr>
        <w:t>提纲要求撰写工作总结报告，各单位两化融合发展数据地图及其他有关材料可作为附件提交</w:t>
      </w:r>
      <w:r>
        <w:rPr>
          <w:rFonts w:eastAsia="仿宋_GB2312"/>
          <w:sz w:val="32"/>
          <w:szCs w:val="32"/>
        </w:rPr>
        <w:t>。</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 xml:space="preserve"> </w:t>
      </w:r>
      <w:r>
        <w:rPr>
          <w:rFonts w:hint="eastAsia" w:eastAsia="仿宋_GB2312"/>
          <w:sz w:val="32"/>
          <w:szCs w:val="32"/>
        </w:rPr>
        <w:t>本报告</w:t>
      </w:r>
      <w:r>
        <w:rPr>
          <w:rFonts w:eastAsia="仿宋_GB2312"/>
          <w:sz w:val="32"/>
          <w:szCs w:val="32"/>
        </w:rPr>
        <w:t>请用A4幅面编辑。正文字体为3号仿宋体，单倍行距。一级标题3号黑体，二级标题3号楷体。</w:t>
      </w:r>
    </w:p>
    <w:p>
      <w:pPr>
        <w:ind w:firstLine="640" w:firstLineChars="200"/>
        <w:rPr>
          <w:rFonts w:eastAsia="仿宋_GB2312"/>
          <w:sz w:val="32"/>
          <w:szCs w:val="32"/>
        </w:rPr>
      </w:pPr>
      <w:r>
        <w:rPr>
          <w:rFonts w:hint="eastAsia" w:eastAsia="仿宋_GB2312"/>
          <w:sz w:val="32"/>
          <w:szCs w:val="32"/>
        </w:rPr>
        <w:t>4. 请双面打印纸质版工作报告，</w:t>
      </w:r>
      <w:r>
        <w:rPr>
          <w:rFonts w:eastAsia="仿宋_GB2312"/>
          <w:sz w:val="32"/>
          <w:szCs w:val="32"/>
        </w:rPr>
        <w:t>并将电子版刻录</w:t>
      </w:r>
      <w:r>
        <w:rPr>
          <w:rFonts w:hint="eastAsia" w:eastAsia="仿宋_GB2312"/>
          <w:sz w:val="32"/>
          <w:szCs w:val="32"/>
        </w:rPr>
        <w:t>光盘</w:t>
      </w:r>
      <w:r>
        <w:rPr>
          <w:rFonts w:eastAsia="仿宋_GB2312"/>
          <w:sz w:val="32"/>
          <w:szCs w:val="32"/>
        </w:rPr>
        <w:t>一并</w:t>
      </w:r>
      <w:r>
        <w:rPr>
          <w:rFonts w:hint="eastAsia" w:eastAsia="仿宋_GB2312"/>
          <w:sz w:val="32"/>
          <w:szCs w:val="32"/>
        </w:rPr>
        <w:t>提交。</w:t>
      </w:r>
    </w:p>
    <w:p>
      <w:pPr>
        <w:rPr>
          <w:rFonts w:eastAsia="楷体_GB2312"/>
          <w:sz w:val="36"/>
        </w:rPr>
        <w:sectPr>
          <w:pgSz w:w="11906" w:h="16838"/>
          <w:pgMar w:top="1440" w:right="1800" w:bottom="1440" w:left="1800" w:header="851" w:footer="992" w:gutter="0"/>
          <w:cols w:space="720" w:num="1"/>
          <w:docGrid w:type="lines" w:linePitch="312" w:charSpace="0"/>
        </w:sectPr>
      </w:pPr>
    </w:p>
    <w:p>
      <w:pPr>
        <w:autoSpaceDN w:val="0"/>
        <w:ind w:firstLine="640" w:firstLineChars="200"/>
        <w:outlineLvl w:val="1"/>
        <w:rPr>
          <w:rFonts w:eastAsia="黑体"/>
          <w:sz w:val="32"/>
          <w:szCs w:val="32"/>
        </w:rPr>
      </w:pPr>
      <w:r>
        <w:rPr>
          <w:rFonts w:eastAsia="黑体"/>
          <w:sz w:val="32"/>
          <w:szCs w:val="32"/>
        </w:rPr>
        <w:t>一、</w:t>
      </w:r>
      <w:r>
        <w:rPr>
          <w:rFonts w:hint="eastAsia" w:eastAsia="黑体"/>
          <w:sz w:val="32"/>
          <w:szCs w:val="32"/>
        </w:rPr>
        <w:t>企业两化融合评估诊断和对标引导工作情况</w:t>
      </w:r>
    </w:p>
    <w:p>
      <w:pPr>
        <w:autoSpaceDN w:val="0"/>
        <w:ind w:firstLine="480" w:firstLineChars="200"/>
        <w:rPr>
          <w:rFonts w:eastAsia="仿宋_GB2312"/>
          <w:color w:val="000000"/>
          <w:sz w:val="24"/>
          <w:szCs w:val="32"/>
        </w:rPr>
      </w:pPr>
      <w:r>
        <w:rPr>
          <w:rFonts w:hint="eastAsia" w:eastAsia="仿宋_GB2312"/>
          <w:color w:val="000000"/>
          <w:sz w:val="24"/>
          <w:szCs w:val="32"/>
        </w:rPr>
        <w:t>【</w:t>
      </w:r>
      <w:r>
        <w:rPr>
          <w:rFonts w:hint="eastAsia" w:eastAsia="仿宋_GB2312"/>
          <w:b/>
          <w:color w:val="000000"/>
          <w:sz w:val="24"/>
          <w:szCs w:val="32"/>
        </w:rPr>
        <w:t>内容说明：</w:t>
      </w:r>
      <w:r>
        <w:rPr>
          <w:rFonts w:hint="eastAsia" w:eastAsia="仿宋_GB2312"/>
          <w:color w:val="000000"/>
          <w:sz w:val="24"/>
          <w:szCs w:val="32"/>
        </w:rPr>
        <w:t>请各单位总结近两年来依据《工业企业信息化和工业化融合评估规范》（GB/T23020-2013），依托两化融合服务平台（www.cspiii.com），组织开展企业两化融合评估诊断和对标引导、两化融合发展数据地图建设等情况，包括但不限于以下方面。</w:t>
      </w:r>
      <w:r>
        <w:rPr>
          <w:rFonts w:eastAsia="仿宋_GB2312"/>
          <w:color w:val="000000"/>
          <w:sz w:val="24"/>
          <w:szCs w:val="32"/>
        </w:rPr>
        <w:t>】</w:t>
      </w:r>
    </w:p>
    <w:p>
      <w:pPr>
        <w:ind w:firstLine="643" w:firstLineChars="200"/>
        <w:outlineLvl w:val="2"/>
        <w:rPr>
          <w:rFonts w:hint="eastAsia" w:eastAsia="楷体_GB2312"/>
          <w:b/>
          <w:sz w:val="32"/>
          <w:szCs w:val="32"/>
        </w:rPr>
      </w:pPr>
      <w:r>
        <w:rPr>
          <w:rFonts w:eastAsia="楷体_GB2312"/>
          <w:b/>
          <w:sz w:val="32"/>
          <w:szCs w:val="32"/>
        </w:rPr>
        <w:t>（一）</w:t>
      </w:r>
      <w:r>
        <w:rPr>
          <w:rFonts w:hint="eastAsia" w:eastAsia="楷体_GB2312"/>
          <w:b/>
          <w:sz w:val="32"/>
          <w:szCs w:val="32"/>
        </w:rPr>
        <w:t>企业两化融合评估诊断和对标引导工</w:t>
      </w:r>
      <w:r>
        <w:rPr>
          <w:rFonts w:eastAsia="楷体_GB2312"/>
          <w:b/>
          <w:sz w:val="32"/>
          <w:szCs w:val="32"/>
        </w:rPr>
        <w:t>作</w:t>
      </w:r>
      <w:r>
        <w:rPr>
          <w:rFonts w:hint="eastAsia" w:eastAsia="楷体_GB2312"/>
          <w:b/>
          <w:sz w:val="32"/>
          <w:szCs w:val="32"/>
        </w:rPr>
        <w:t>开展情况</w:t>
      </w:r>
    </w:p>
    <w:p>
      <w:pPr>
        <w:ind w:firstLine="640" w:firstLineChars="200"/>
        <w:rPr>
          <w:rFonts w:eastAsia="仿宋_GB2312"/>
          <w:color w:val="000000"/>
          <w:sz w:val="32"/>
          <w:szCs w:val="32"/>
        </w:rPr>
      </w:pPr>
      <w:r>
        <w:rPr>
          <w:rFonts w:eastAsia="仿宋_GB2312"/>
          <w:color w:val="000000"/>
          <w:sz w:val="32"/>
          <w:szCs w:val="32"/>
        </w:rPr>
        <w:t>本地区</w:t>
      </w:r>
      <w:r>
        <w:rPr>
          <w:rFonts w:hint="eastAsia" w:eastAsia="仿宋_GB2312"/>
          <w:color w:val="000000"/>
          <w:sz w:val="32"/>
          <w:szCs w:val="32"/>
        </w:rPr>
        <w:t>、</w:t>
      </w:r>
      <w:r>
        <w:rPr>
          <w:rFonts w:eastAsia="仿宋_GB2312"/>
          <w:color w:val="000000"/>
          <w:sz w:val="32"/>
          <w:szCs w:val="32"/>
        </w:rPr>
        <w:t>本行业</w:t>
      </w:r>
      <w:r>
        <w:rPr>
          <w:rFonts w:hint="eastAsia" w:eastAsia="仿宋_GB2312"/>
          <w:color w:val="000000"/>
          <w:sz w:val="32"/>
          <w:szCs w:val="32"/>
        </w:rPr>
        <w:t>企业</w:t>
      </w:r>
      <w:r>
        <w:rPr>
          <w:rFonts w:eastAsia="仿宋_GB2312"/>
          <w:color w:val="000000"/>
          <w:sz w:val="32"/>
          <w:szCs w:val="32"/>
        </w:rPr>
        <w:t>两化融合评估诊断和对标引导工作的</w:t>
      </w:r>
      <w:r>
        <w:rPr>
          <w:rFonts w:hint="eastAsia" w:eastAsia="仿宋_GB2312"/>
          <w:color w:val="000000"/>
          <w:sz w:val="32"/>
          <w:szCs w:val="32"/>
        </w:rPr>
        <w:t>组织实施</w:t>
      </w:r>
      <w:r>
        <w:rPr>
          <w:rFonts w:eastAsia="仿宋_GB2312"/>
          <w:color w:val="000000"/>
          <w:sz w:val="32"/>
          <w:szCs w:val="32"/>
        </w:rPr>
        <w:t>情况、</w:t>
      </w:r>
      <w:r>
        <w:rPr>
          <w:rFonts w:eastAsia="仿宋_GB2312"/>
          <w:sz w:val="32"/>
          <w:szCs w:val="32"/>
        </w:rPr>
        <w:t>政策与资金支持情况</w:t>
      </w:r>
      <w:r>
        <w:rPr>
          <w:rFonts w:hint="eastAsia" w:eastAsia="仿宋_GB2312"/>
          <w:sz w:val="32"/>
          <w:szCs w:val="32"/>
        </w:rPr>
        <w:t>、</w:t>
      </w:r>
      <w:r>
        <w:rPr>
          <w:rFonts w:hint="eastAsia" w:eastAsia="仿宋_GB2312"/>
          <w:color w:val="000000"/>
          <w:sz w:val="32"/>
          <w:szCs w:val="32"/>
        </w:rPr>
        <w:t>培训</w:t>
      </w:r>
      <w:r>
        <w:rPr>
          <w:rFonts w:eastAsia="仿宋_GB2312"/>
          <w:color w:val="000000"/>
          <w:sz w:val="32"/>
          <w:szCs w:val="32"/>
        </w:rPr>
        <w:t>宣传活动组织情况</w:t>
      </w:r>
      <w:r>
        <w:rPr>
          <w:rFonts w:hint="eastAsia" w:eastAsia="仿宋_GB2312"/>
          <w:color w:val="000000"/>
          <w:sz w:val="32"/>
          <w:szCs w:val="32"/>
        </w:rPr>
        <w:t>、评估</w:t>
      </w:r>
      <w:r>
        <w:rPr>
          <w:rFonts w:eastAsia="仿宋_GB2312"/>
          <w:color w:val="000000"/>
          <w:sz w:val="32"/>
          <w:szCs w:val="32"/>
        </w:rPr>
        <w:t>服务平台</w:t>
      </w:r>
      <w:r>
        <w:rPr>
          <w:rFonts w:hint="eastAsia" w:eastAsia="仿宋_GB2312"/>
          <w:color w:val="000000"/>
          <w:sz w:val="32"/>
          <w:szCs w:val="32"/>
        </w:rPr>
        <w:t>管理</w:t>
      </w:r>
      <w:r>
        <w:rPr>
          <w:rFonts w:eastAsia="仿宋_GB2312"/>
          <w:color w:val="000000"/>
          <w:sz w:val="32"/>
          <w:szCs w:val="32"/>
        </w:rPr>
        <w:t>与应用情况、评估诊断服务队伍培育情况、</w:t>
      </w:r>
      <w:r>
        <w:rPr>
          <w:rFonts w:hint="eastAsia" w:eastAsia="仿宋_GB2312"/>
          <w:color w:val="000000"/>
          <w:sz w:val="32"/>
          <w:szCs w:val="32"/>
        </w:rPr>
        <w:t>评估</w:t>
      </w:r>
      <w:r>
        <w:rPr>
          <w:rFonts w:eastAsia="仿宋_GB2312"/>
          <w:color w:val="000000"/>
          <w:sz w:val="32"/>
          <w:szCs w:val="32"/>
        </w:rPr>
        <w:t>诊断服务机</w:t>
      </w:r>
      <w:r>
        <w:rPr>
          <w:rFonts w:hint="eastAsia" w:eastAsia="仿宋_GB2312"/>
          <w:color w:val="000000"/>
          <w:sz w:val="32"/>
          <w:szCs w:val="32"/>
        </w:rPr>
        <w:t>制</w:t>
      </w:r>
      <w:r>
        <w:rPr>
          <w:rFonts w:eastAsia="仿宋_GB2312"/>
          <w:color w:val="000000"/>
          <w:sz w:val="32"/>
          <w:szCs w:val="32"/>
        </w:rPr>
        <w:t>构建与服务内容创新情况</w:t>
      </w:r>
      <w:r>
        <w:rPr>
          <w:rFonts w:hint="eastAsia" w:eastAsia="仿宋_GB2312"/>
          <w:color w:val="000000"/>
          <w:sz w:val="32"/>
          <w:szCs w:val="32"/>
        </w:rPr>
        <w:t>、</w:t>
      </w:r>
      <w:r>
        <w:rPr>
          <w:rFonts w:eastAsia="仿宋_GB2312"/>
          <w:color w:val="000000"/>
          <w:sz w:val="32"/>
          <w:szCs w:val="32"/>
        </w:rPr>
        <w:t>评估</w:t>
      </w:r>
      <w:r>
        <w:rPr>
          <w:rFonts w:hint="eastAsia" w:eastAsia="仿宋_GB2312"/>
          <w:color w:val="000000"/>
          <w:sz w:val="32"/>
          <w:szCs w:val="32"/>
        </w:rPr>
        <w:t>诊断</w:t>
      </w:r>
      <w:r>
        <w:rPr>
          <w:rFonts w:eastAsia="仿宋_GB2312"/>
          <w:color w:val="000000"/>
          <w:sz w:val="32"/>
          <w:szCs w:val="32"/>
        </w:rPr>
        <w:t>结果分析与报告发布情况</w:t>
      </w:r>
      <w:r>
        <w:rPr>
          <w:rFonts w:hint="eastAsia" w:eastAsia="仿宋_GB2312"/>
          <w:sz w:val="32"/>
          <w:szCs w:val="32"/>
        </w:rPr>
        <w:t>等。</w:t>
      </w:r>
    </w:p>
    <w:p>
      <w:pPr>
        <w:ind w:firstLine="643" w:firstLineChars="200"/>
        <w:outlineLvl w:val="2"/>
        <w:rPr>
          <w:rFonts w:eastAsia="楷体_GB2312"/>
          <w:b/>
          <w:sz w:val="32"/>
          <w:szCs w:val="32"/>
        </w:rPr>
      </w:pPr>
      <w:r>
        <w:rPr>
          <w:rFonts w:eastAsia="楷体_GB2312"/>
          <w:b/>
          <w:sz w:val="32"/>
          <w:szCs w:val="32"/>
        </w:rPr>
        <w:t>（</w:t>
      </w:r>
      <w:r>
        <w:rPr>
          <w:rFonts w:hint="eastAsia" w:eastAsia="楷体_GB2312"/>
          <w:b/>
          <w:sz w:val="32"/>
          <w:szCs w:val="32"/>
        </w:rPr>
        <w:t>二</w:t>
      </w:r>
      <w:r>
        <w:rPr>
          <w:rFonts w:eastAsia="楷体_GB2312"/>
          <w:b/>
          <w:sz w:val="32"/>
          <w:szCs w:val="32"/>
        </w:rPr>
        <w:t>）</w:t>
      </w:r>
      <w:r>
        <w:rPr>
          <w:rFonts w:hint="eastAsia" w:eastAsia="楷体_GB2312"/>
          <w:b/>
          <w:sz w:val="32"/>
          <w:szCs w:val="32"/>
        </w:rPr>
        <w:t>两</w:t>
      </w:r>
      <w:r>
        <w:rPr>
          <w:rFonts w:eastAsia="楷体_GB2312"/>
          <w:b/>
          <w:sz w:val="32"/>
          <w:szCs w:val="32"/>
        </w:rPr>
        <w:t>化融合</w:t>
      </w:r>
      <w:r>
        <w:rPr>
          <w:rFonts w:hint="eastAsia" w:eastAsia="楷体_GB2312"/>
          <w:b/>
          <w:sz w:val="32"/>
          <w:szCs w:val="32"/>
        </w:rPr>
        <w:t>发</w:t>
      </w:r>
      <w:r>
        <w:rPr>
          <w:rFonts w:eastAsia="楷体_GB2312"/>
          <w:b/>
          <w:sz w:val="32"/>
          <w:szCs w:val="32"/>
        </w:rPr>
        <w:t>展数据地图</w:t>
      </w:r>
      <w:r>
        <w:rPr>
          <w:rFonts w:hint="eastAsia" w:eastAsia="楷体_GB2312"/>
          <w:b/>
          <w:sz w:val="32"/>
          <w:szCs w:val="32"/>
        </w:rPr>
        <w:t>建设情况</w:t>
      </w:r>
    </w:p>
    <w:p>
      <w:pPr>
        <w:ind w:firstLine="640" w:firstLineChars="200"/>
        <w:rPr>
          <w:rFonts w:eastAsia="仿宋_GB2312"/>
          <w:color w:val="000000"/>
          <w:sz w:val="32"/>
          <w:szCs w:val="32"/>
        </w:rPr>
      </w:pPr>
      <w:r>
        <w:rPr>
          <w:rFonts w:eastAsia="仿宋_GB2312"/>
          <w:color w:val="000000"/>
          <w:sz w:val="32"/>
          <w:szCs w:val="32"/>
        </w:rPr>
        <w:t>本地区</w:t>
      </w:r>
      <w:r>
        <w:rPr>
          <w:rFonts w:hint="eastAsia" w:eastAsia="仿宋_GB2312"/>
          <w:color w:val="000000"/>
          <w:sz w:val="32"/>
          <w:szCs w:val="32"/>
        </w:rPr>
        <w:t>、</w:t>
      </w:r>
      <w:r>
        <w:rPr>
          <w:rFonts w:eastAsia="仿宋_GB2312"/>
          <w:color w:val="000000"/>
          <w:sz w:val="32"/>
          <w:szCs w:val="32"/>
        </w:rPr>
        <w:t>本行业</w:t>
      </w:r>
      <w:r>
        <w:rPr>
          <w:rFonts w:hint="eastAsia" w:eastAsia="仿宋_GB2312"/>
          <w:color w:val="000000"/>
          <w:sz w:val="32"/>
          <w:szCs w:val="32"/>
        </w:rPr>
        <w:t>开</w:t>
      </w:r>
      <w:r>
        <w:rPr>
          <w:rFonts w:eastAsia="仿宋_GB2312"/>
          <w:color w:val="000000"/>
          <w:sz w:val="32"/>
          <w:szCs w:val="32"/>
        </w:rPr>
        <w:t>展</w:t>
      </w:r>
      <w:r>
        <w:rPr>
          <w:rFonts w:hint="eastAsia" w:eastAsia="仿宋_GB2312"/>
          <w:color w:val="000000"/>
          <w:sz w:val="32"/>
          <w:szCs w:val="32"/>
        </w:rPr>
        <w:t>企业</w:t>
      </w:r>
      <w:r>
        <w:rPr>
          <w:rFonts w:eastAsia="仿宋_GB2312"/>
          <w:color w:val="000000"/>
          <w:sz w:val="32"/>
          <w:szCs w:val="32"/>
        </w:rPr>
        <w:t>两化融合自评估、自诊断、自对标</w:t>
      </w:r>
      <w:r>
        <w:rPr>
          <w:rFonts w:hint="eastAsia" w:eastAsia="仿宋_GB2312"/>
          <w:color w:val="000000"/>
          <w:sz w:val="32"/>
          <w:szCs w:val="32"/>
        </w:rPr>
        <w:t>的覆盖情况；</w:t>
      </w:r>
      <w:r>
        <w:rPr>
          <w:rFonts w:hint="eastAsia" w:eastAsia="仿宋_GB2312"/>
          <w:sz w:val="32"/>
          <w:szCs w:val="32"/>
        </w:rPr>
        <w:t>研制区域、行业两化融合发展评估</w:t>
      </w:r>
      <w:r>
        <w:rPr>
          <w:rFonts w:eastAsia="仿宋_GB2312"/>
          <w:color w:val="000000"/>
          <w:sz w:val="32"/>
          <w:szCs w:val="32"/>
        </w:rPr>
        <w:t>关键指标</w:t>
      </w:r>
      <w:r>
        <w:rPr>
          <w:rFonts w:hint="eastAsia" w:eastAsia="仿宋_GB2312"/>
          <w:color w:val="000000"/>
          <w:sz w:val="32"/>
          <w:szCs w:val="32"/>
        </w:rPr>
        <w:t>情况；</w:t>
      </w:r>
      <w:r>
        <w:rPr>
          <w:rFonts w:eastAsia="仿宋_GB2312"/>
          <w:color w:val="000000"/>
          <w:sz w:val="32"/>
          <w:szCs w:val="32"/>
        </w:rPr>
        <w:t>本地区</w:t>
      </w:r>
      <w:r>
        <w:rPr>
          <w:rFonts w:hint="eastAsia" w:eastAsia="仿宋_GB2312"/>
          <w:color w:val="000000"/>
          <w:sz w:val="32"/>
          <w:szCs w:val="32"/>
        </w:rPr>
        <w:t>、</w:t>
      </w:r>
      <w:r>
        <w:rPr>
          <w:rFonts w:eastAsia="仿宋_GB2312"/>
          <w:color w:val="000000"/>
          <w:sz w:val="32"/>
          <w:szCs w:val="32"/>
        </w:rPr>
        <w:t>本行业</w:t>
      </w:r>
      <w:r>
        <w:rPr>
          <w:rFonts w:hint="eastAsia" w:eastAsia="仿宋_GB2312"/>
          <w:color w:val="000000"/>
          <w:sz w:val="32"/>
          <w:szCs w:val="32"/>
        </w:rPr>
        <w:t>两</w:t>
      </w:r>
      <w:r>
        <w:rPr>
          <w:rFonts w:eastAsia="仿宋_GB2312"/>
          <w:color w:val="000000"/>
          <w:sz w:val="32"/>
          <w:szCs w:val="32"/>
        </w:rPr>
        <w:t>化融合</w:t>
      </w:r>
      <w:r>
        <w:rPr>
          <w:rFonts w:hint="eastAsia" w:eastAsia="仿宋_GB2312"/>
          <w:color w:val="000000"/>
          <w:sz w:val="32"/>
          <w:szCs w:val="32"/>
        </w:rPr>
        <w:t>发展水平和</w:t>
      </w:r>
      <w:r>
        <w:rPr>
          <w:rFonts w:eastAsia="仿宋_GB2312"/>
          <w:color w:val="000000"/>
          <w:sz w:val="32"/>
          <w:szCs w:val="32"/>
        </w:rPr>
        <w:t>关键指标的</w:t>
      </w:r>
      <w:r>
        <w:rPr>
          <w:rFonts w:hint="eastAsia" w:eastAsia="仿宋_GB2312"/>
          <w:color w:val="000000"/>
          <w:sz w:val="32"/>
          <w:szCs w:val="32"/>
        </w:rPr>
        <w:t>评估</w:t>
      </w:r>
      <w:r>
        <w:rPr>
          <w:rFonts w:eastAsia="仿宋_GB2312"/>
          <w:color w:val="000000"/>
          <w:sz w:val="32"/>
          <w:szCs w:val="32"/>
        </w:rPr>
        <w:t>诊断</w:t>
      </w:r>
      <w:r>
        <w:rPr>
          <w:rFonts w:hint="eastAsia" w:eastAsia="仿宋_GB2312"/>
          <w:color w:val="000000"/>
          <w:sz w:val="32"/>
          <w:szCs w:val="32"/>
        </w:rPr>
        <w:t>情况，</w:t>
      </w:r>
      <w:r>
        <w:rPr>
          <w:rFonts w:eastAsia="仿宋_GB2312"/>
          <w:color w:val="000000"/>
          <w:sz w:val="32"/>
          <w:szCs w:val="32"/>
        </w:rPr>
        <w:t>两化融合发展</w:t>
      </w:r>
      <w:r>
        <w:rPr>
          <w:rFonts w:hint="eastAsia" w:eastAsia="仿宋_GB2312"/>
          <w:color w:val="000000"/>
          <w:sz w:val="32"/>
          <w:szCs w:val="32"/>
        </w:rPr>
        <w:t>重</w:t>
      </w:r>
      <w:r>
        <w:rPr>
          <w:rFonts w:eastAsia="仿宋_GB2312"/>
          <w:color w:val="000000"/>
          <w:sz w:val="32"/>
          <w:szCs w:val="32"/>
        </w:rPr>
        <w:t>点、特征、模式及趋势的</w:t>
      </w:r>
      <w:r>
        <w:rPr>
          <w:rFonts w:hint="eastAsia" w:eastAsia="仿宋_GB2312"/>
          <w:color w:val="000000"/>
          <w:sz w:val="32"/>
          <w:szCs w:val="32"/>
        </w:rPr>
        <w:t>跟踪研判情况等</w:t>
      </w:r>
      <w:r>
        <w:rPr>
          <w:rFonts w:eastAsia="仿宋_GB2312"/>
          <w:color w:val="000000"/>
          <w:sz w:val="32"/>
          <w:szCs w:val="32"/>
        </w:rPr>
        <w:t>。</w:t>
      </w:r>
    </w:p>
    <w:p>
      <w:pPr>
        <w:autoSpaceDN w:val="0"/>
        <w:ind w:firstLine="640" w:firstLineChars="200"/>
        <w:outlineLvl w:val="1"/>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两化融合发展数据地图应用推广的典型做法和成效</w:t>
      </w:r>
    </w:p>
    <w:p>
      <w:pPr>
        <w:autoSpaceDN w:val="0"/>
        <w:ind w:firstLine="480" w:firstLineChars="200"/>
        <w:rPr>
          <w:rFonts w:eastAsia="仿宋_GB2312"/>
          <w:color w:val="000000"/>
          <w:sz w:val="24"/>
          <w:szCs w:val="32"/>
        </w:rPr>
      </w:pPr>
      <w:r>
        <w:rPr>
          <w:rFonts w:hint="eastAsia" w:eastAsia="仿宋_GB2312"/>
          <w:color w:val="000000"/>
          <w:sz w:val="24"/>
          <w:szCs w:val="32"/>
        </w:rPr>
        <w:t>【</w:t>
      </w:r>
      <w:r>
        <w:rPr>
          <w:rFonts w:hint="eastAsia" w:eastAsia="仿宋_GB2312"/>
          <w:b/>
          <w:color w:val="000000"/>
          <w:sz w:val="24"/>
          <w:szCs w:val="32"/>
        </w:rPr>
        <w:t>内容说明：</w:t>
      </w:r>
      <w:r>
        <w:rPr>
          <w:rFonts w:hint="eastAsia" w:eastAsia="仿宋_GB2312"/>
          <w:color w:val="000000"/>
          <w:sz w:val="24"/>
          <w:szCs w:val="32"/>
        </w:rPr>
        <w:t>请各单位总结近两年来本地区、本行业两化融合发展数据地图应用推广的典型做法和</w:t>
      </w:r>
      <w:r>
        <w:rPr>
          <w:rFonts w:eastAsia="仿宋_GB2312"/>
          <w:color w:val="000000"/>
          <w:sz w:val="24"/>
          <w:szCs w:val="32"/>
        </w:rPr>
        <w:t>成效</w:t>
      </w:r>
      <w:r>
        <w:rPr>
          <w:rFonts w:hint="eastAsia" w:eastAsia="仿宋_GB2312"/>
          <w:color w:val="000000"/>
          <w:sz w:val="24"/>
          <w:szCs w:val="32"/>
        </w:rPr>
        <w:t>，包括但不限于以下方面。</w:t>
      </w:r>
      <w:r>
        <w:rPr>
          <w:rFonts w:eastAsia="仿宋_GB2312"/>
          <w:color w:val="000000"/>
          <w:sz w:val="24"/>
          <w:szCs w:val="32"/>
        </w:rPr>
        <w:t>】</w:t>
      </w:r>
    </w:p>
    <w:p>
      <w:pPr>
        <w:ind w:firstLine="643" w:firstLineChars="200"/>
        <w:outlineLvl w:val="2"/>
        <w:rPr>
          <w:rFonts w:eastAsia="楷体_GB2312"/>
          <w:b/>
          <w:sz w:val="32"/>
          <w:szCs w:val="32"/>
        </w:rPr>
      </w:pPr>
      <w:r>
        <w:rPr>
          <w:rFonts w:eastAsia="楷体_GB2312"/>
          <w:b/>
          <w:sz w:val="32"/>
          <w:szCs w:val="32"/>
        </w:rPr>
        <w:t>（</w:t>
      </w:r>
      <w:r>
        <w:rPr>
          <w:rFonts w:hint="eastAsia" w:eastAsia="楷体_GB2312"/>
          <w:b/>
          <w:sz w:val="32"/>
          <w:szCs w:val="32"/>
        </w:rPr>
        <w:t>一</w:t>
      </w:r>
      <w:r>
        <w:rPr>
          <w:rFonts w:eastAsia="楷体_GB2312"/>
          <w:b/>
          <w:sz w:val="32"/>
          <w:szCs w:val="32"/>
        </w:rPr>
        <w:t>）</w:t>
      </w:r>
      <w:r>
        <w:rPr>
          <w:rFonts w:hint="eastAsia" w:eastAsia="楷体_GB2312"/>
          <w:b/>
          <w:sz w:val="32"/>
          <w:szCs w:val="32"/>
        </w:rPr>
        <w:t>两</w:t>
      </w:r>
      <w:r>
        <w:rPr>
          <w:rFonts w:eastAsia="楷体_GB2312"/>
          <w:b/>
          <w:sz w:val="32"/>
          <w:szCs w:val="32"/>
        </w:rPr>
        <w:t>化融合</w:t>
      </w:r>
      <w:r>
        <w:rPr>
          <w:rFonts w:hint="eastAsia" w:eastAsia="楷体_GB2312"/>
          <w:b/>
          <w:sz w:val="32"/>
          <w:szCs w:val="32"/>
        </w:rPr>
        <w:t>发展</w:t>
      </w:r>
      <w:r>
        <w:rPr>
          <w:rFonts w:eastAsia="楷体_GB2312"/>
          <w:b/>
          <w:sz w:val="32"/>
          <w:szCs w:val="32"/>
        </w:rPr>
        <w:t>数据地图</w:t>
      </w:r>
      <w:r>
        <w:rPr>
          <w:rFonts w:hint="eastAsia" w:eastAsia="楷体_GB2312"/>
          <w:b/>
          <w:sz w:val="32"/>
          <w:szCs w:val="32"/>
        </w:rPr>
        <w:t>的重点应用情况</w:t>
      </w:r>
    </w:p>
    <w:p>
      <w:pPr>
        <w:ind w:firstLine="640" w:firstLineChars="200"/>
        <w:rPr>
          <w:rFonts w:eastAsia="仿宋_GB2312"/>
          <w:sz w:val="32"/>
          <w:szCs w:val="32"/>
        </w:rPr>
      </w:pPr>
      <w:r>
        <w:rPr>
          <w:rFonts w:eastAsia="仿宋_GB2312"/>
          <w:color w:val="000000"/>
          <w:sz w:val="32"/>
          <w:szCs w:val="32"/>
        </w:rPr>
        <w:t>本地区</w:t>
      </w:r>
      <w:r>
        <w:rPr>
          <w:rFonts w:hint="eastAsia" w:eastAsia="仿宋_GB2312"/>
          <w:color w:val="000000"/>
          <w:sz w:val="32"/>
          <w:szCs w:val="32"/>
        </w:rPr>
        <w:t>、</w:t>
      </w:r>
      <w:r>
        <w:rPr>
          <w:rFonts w:eastAsia="仿宋_GB2312"/>
          <w:color w:val="000000"/>
          <w:sz w:val="32"/>
          <w:szCs w:val="32"/>
        </w:rPr>
        <w:t>本行业</w:t>
      </w:r>
      <w:r>
        <w:rPr>
          <w:rFonts w:hint="eastAsia" w:eastAsia="仿宋_GB2312"/>
          <w:color w:val="000000"/>
          <w:sz w:val="32"/>
          <w:szCs w:val="32"/>
        </w:rPr>
        <w:t>应用</w:t>
      </w:r>
      <w:r>
        <w:rPr>
          <w:rFonts w:hint="eastAsia" w:eastAsia="仿宋_GB2312"/>
          <w:sz w:val="32"/>
          <w:szCs w:val="32"/>
        </w:rPr>
        <w:t>企业两化融合评估</w:t>
      </w:r>
      <w:r>
        <w:rPr>
          <w:rFonts w:eastAsia="仿宋_GB2312"/>
          <w:sz w:val="32"/>
          <w:szCs w:val="32"/>
        </w:rPr>
        <w:t>诊断</w:t>
      </w:r>
      <w:r>
        <w:rPr>
          <w:rFonts w:hint="eastAsia" w:eastAsia="仿宋_GB2312"/>
          <w:sz w:val="32"/>
          <w:szCs w:val="32"/>
        </w:rPr>
        <w:t>数据，量化支持</w:t>
      </w:r>
      <w:r>
        <w:rPr>
          <w:rFonts w:eastAsia="仿宋_GB2312"/>
          <w:sz w:val="32"/>
          <w:szCs w:val="32"/>
        </w:rPr>
        <w:t>制造业与互联网融合、</w:t>
      </w:r>
      <w:r>
        <w:rPr>
          <w:rFonts w:hint="eastAsia" w:eastAsia="仿宋_GB2312"/>
          <w:sz w:val="32"/>
          <w:szCs w:val="32"/>
        </w:rPr>
        <w:t>工业互联网、</w:t>
      </w:r>
      <w:r>
        <w:rPr>
          <w:rFonts w:eastAsia="仿宋_GB2312"/>
          <w:sz w:val="32"/>
          <w:szCs w:val="32"/>
        </w:rPr>
        <w:t>智能制造、</w:t>
      </w:r>
      <w:r>
        <w:rPr>
          <w:rFonts w:hint="eastAsia" w:eastAsia="仿宋_GB2312"/>
          <w:sz w:val="32"/>
          <w:szCs w:val="32"/>
        </w:rPr>
        <w:t>工业软件应用，大数据</w:t>
      </w:r>
      <w:r>
        <w:rPr>
          <w:rFonts w:eastAsia="仿宋_GB2312"/>
          <w:sz w:val="32"/>
          <w:szCs w:val="32"/>
        </w:rPr>
        <w:t>等</w:t>
      </w:r>
      <w:r>
        <w:rPr>
          <w:rFonts w:hint="eastAsia" w:eastAsia="仿宋_GB2312"/>
          <w:sz w:val="32"/>
          <w:szCs w:val="32"/>
        </w:rPr>
        <w:t>工作的典型做法和应用成效；</w:t>
      </w:r>
      <w:r>
        <w:rPr>
          <w:rFonts w:hint="eastAsia" w:eastAsia="仿宋_GB2312"/>
          <w:color w:val="000000"/>
          <w:sz w:val="32"/>
          <w:szCs w:val="32"/>
        </w:rPr>
        <w:t>评估诊断结果</w:t>
      </w:r>
      <w:r>
        <w:rPr>
          <w:rFonts w:hint="eastAsia" w:eastAsia="仿宋_GB2312"/>
          <w:sz w:val="32"/>
          <w:szCs w:val="32"/>
        </w:rPr>
        <w:t>与</w:t>
      </w:r>
      <w:r>
        <w:rPr>
          <w:rFonts w:hint="eastAsia" w:eastAsia="仿宋_GB2312"/>
          <w:color w:val="000000"/>
          <w:sz w:val="32"/>
          <w:szCs w:val="32"/>
        </w:rPr>
        <w:t>各级主管部门绩效考核的结合情况等。</w:t>
      </w:r>
    </w:p>
    <w:p>
      <w:pPr>
        <w:ind w:firstLine="643" w:firstLineChars="200"/>
        <w:outlineLvl w:val="2"/>
        <w:rPr>
          <w:rFonts w:eastAsia="楷体_GB2312"/>
          <w:b/>
          <w:sz w:val="32"/>
          <w:szCs w:val="32"/>
        </w:rPr>
      </w:pPr>
      <w:r>
        <w:rPr>
          <w:rFonts w:eastAsia="楷体_GB2312"/>
          <w:b/>
          <w:sz w:val="32"/>
          <w:szCs w:val="32"/>
        </w:rPr>
        <w:t>（</w:t>
      </w:r>
      <w:r>
        <w:rPr>
          <w:rFonts w:hint="eastAsia" w:eastAsia="楷体_GB2312"/>
          <w:b/>
          <w:sz w:val="32"/>
          <w:szCs w:val="32"/>
        </w:rPr>
        <w:t>二</w:t>
      </w:r>
      <w:r>
        <w:rPr>
          <w:rFonts w:eastAsia="楷体_GB2312"/>
          <w:b/>
          <w:sz w:val="32"/>
          <w:szCs w:val="32"/>
        </w:rPr>
        <w:t>）</w:t>
      </w:r>
      <w:r>
        <w:rPr>
          <w:rFonts w:hint="eastAsia" w:eastAsia="楷体_GB2312"/>
          <w:b/>
          <w:sz w:val="32"/>
          <w:szCs w:val="32"/>
        </w:rPr>
        <w:t>两</w:t>
      </w:r>
      <w:r>
        <w:rPr>
          <w:rFonts w:eastAsia="楷体_GB2312"/>
          <w:b/>
          <w:sz w:val="32"/>
          <w:szCs w:val="32"/>
        </w:rPr>
        <w:t>化融合发展数据</w:t>
      </w:r>
      <w:r>
        <w:rPr>
          <w:rFonts w:hint="eastAsia" w:eastAsia="楷体_GB2312"/>
          <w:b/>
          <w:sz w:val="32"/>
          <w:szCs w:val="32"/>
        </w:rPr>
        <w:t>地</w:t>
      </w:r>
      <w:r>
        <w:rPr>
          <w:rFonts w:eastAsia="楷体_GB2312"/>
          <w:b/>
          <w:sz w:val="32"/>
          <w:szCs w:val="32"/>
        </w:rPr>
        <w:t>图的</w:t>
      </w:r>
      <w:r>
        <w:rPr>
          <w:rFonts w:hint="eastAsia" w:eastAsia="楷体_GB2312"/>
          <w:b/>
          <w:sz w:val="32"/>
          <w:szCs w:val="32"/>
        </w:rPr>
        <w:t>创新</w:t>
      </w:r>
      <w:r>
        <w:rPr>
          <w:rFonts w:eastAsia="楷体_GB2312"/>
          <w:b/>
          <w:sz w:val="32"/>
          <w:szCs w:val="32"/>
        </w:rPr>
        <w:t>应用</w:t>
      </w:r>
      <w:r>
        <w:rPr>
          <w:rFonts w:hint="eastAsia" w:eastAsia="楷体_GB2312"/>
          <w:b/>
          <w:sz w:val="32"/>
          <w:szCs w:val="32"/>
        </w:rPr>
        <w:t>和推广</w:t>
      </w:r>
    </w:p>
    <w:p>
      <w:pPr>
        <w:spacing w:line="360" w:lineRule="auto"/>
        <w:ind w:firstLine="640" w:firstLineChars="200"/>
        <w:rPr>
          <w:rFonts w:hint="eastAsia" w:eastAsia="仿宋_GB2312"/>
          <w:sz w:val="32"/>
          <w:szCs w:val="32"/>
        </w:rPr>
      </w:pPr>
      <w:r>
        <w:rPr>
          <w:rFonts w:eastAsia="仿宋_GB2312"/>
          <w:color w:val="000000"/>
          <w:sz w:val="32"/>
          <w:szCs w:val="32"/>
        </w:rPr>
        <w:t>本地区</w:t>
      </w:r>
      <w:r>
        <w:rPr>
          <w:rFonts w:hint="eastAsia" w:eastAsia="仿宋_GB2312"/>
          <w:color w:val="000000"/>
          <w:sz w:val="32"/>
          <w:szCs w:val="32"/>
        </w:rPr>
        <w:t>、</w:t>
      </w:r>
      <w:r>
        <w:rPr>
          <w:rFonts w:eastAsia="仿宋_GB2312"/>
          <w:color w:val="000000"/>
          <w:sz w:val="32"/>
          <w:szCs w:val="32"/>
        </w:rPr>
        <w:t>本行业</w:t>
      </w:r>
      <w:r>
        <w:rPr>
          <w:rFonts w:hint="eastAsia" w:eastAsia="仿宋_GB2312"/>
          <w:sz w:val="32"/>
          <w:szCs w:val="32"/>
        </w:rPr>
        <w:t>创新应用和推广两化融合发展数据地图，提升政府精准施策、行业精准引导、企业精准决策和市场精准服务水平，加快形成数据驱动型的两化融合分业施策新模式等方面的做法和成效</w:t>
      </w:r>
      <w:r>
        <w:rPr>
          <w:rFonts w:hint="eastAsia" w:eastAsia="仿宋_GB2312"/>
          <w:bCs/>
          <w:sz w:val="32"/>
          <w:szCs w:val="32"/>
        </w:rPr>
        <w:t>等</w:t>
      </w:r>
      <w:r>
        <w:rPr>
          <w:rFonts w:eastAsia="仿宋_GB2312"/>
          <w:sz w:val="32"/>
          <w:szCs w:val="32"/>
        </w:rPr>
        <w:t>。</w:t>
      </w:r>
    </w:p>
    <w:p>
      <w:pPr>
        <w:autoSpaceDN w:val="0"/>
        <w:ind w:firstLine="640" w:firstLineChars="200"/>
        <w:outlineLvl w:val="1"/>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下一步工作计划和建议</w:t>
      </w:r>
    </w:p>
    <w:p>
      <w:pPr>
        <w:ind w:firstLine="640" w:firstLineChars="200"/>
        <w:rPr>
          <w:rFonts w:hint="eastAsia" w:ascii="黑体" w:hAnsi="黑体" w:eastAsia="黑体"/>
          <w:b/>
          <w:sz w:val="28"/>
          <w:szCs w:val="20"/>
        </w:rPr>
      </w:pPr>
      <w:r>
        <w:rPr>
          <w:rFonts w:hint="eastAsia" w:eastAsia="仿宋_GB2312"/>
          <w:sz w:val="32"/>
          <w:szCs w:val="32"/>
        </w:rPr>
        <w:t>对推进企业两化融合评估诊断和对标引导工作、两化融合评估体系和模型研制、两化融合跟踪监测和发展关键指标研制、两化融合发展数据地图建设和应用推广、两化融合评估服务平台建设和完善、两化融合现场评估诊断咨询服务、分级分类推进企业两化融合差异化发展以及解决区域两化融合发展不平衡问题等方面的下一步工作计划和建议。</w:t>
      </w:r>
    </w:p>
    <w:p>
      <w:bookmarkStart w:id="0" w:name="_GoBack"/>
      <w:bookmarkEnd w:id="0"/>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24D90"/>
    <w:rsid w:val="2D624D9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kzh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2018-07-11T02:42:00Z</dcterms:created>
  <dc:creator>顾建萍</dc:creator>
  <cp:lastModifiedBy>顾建萍</cp:lastModifiedBy>
  <dcterms:modified xsi:type="dcterms:W3CDTF">2018-07-11T02:45:41Z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